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E9E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eastAsia="zh-CN"/>
        </w:rPr>
      </w:pPr>
    </w:p>
    <w:p w14:paraId="04A0C3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eastAsia="zh-CN"/>
        </w:rPr>
        <w:t>铜陵市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val="en-US" w:eastAsia="zh-CN"/>
        </w:rPr>
        <w:t>人才政策简介（详细版）</w:t>
      </w:r>
    </w:p>
    <w:p w14:paraId="63655A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 w14:paraId="62E76BF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近年来，我市深入实施人才强市战略，持续升级人才政策，出台实施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“产业人才八条”“人才强市十条”等人才激励政策，实现与省级人才政策有效衔接融通，为来铜创新创业人才提供了全方位政策支持。具体人才政策如下：。</w:t>
      </w:r>
    </w:p>
    <w:p w14:paraId="62A4A6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1.安家补贴。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落实高层次人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才安家补贴政策，对新引进的A、B、C、D类高层次人才，分别给予200万元、100万元、50万元、30万元安家补贴。</w:t>
      </w:r>
    </w:p>
    <w:p w14:paraId="4F8A5B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责任单位：市人社局人才综合服务中心，2126891，线下申请办理</w:t>
      </w:r>
    </w:p>
    <w:p w14:paraId="191ADF7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2.人才房票。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重点产业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企业引进的E、F、G、H类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人才，分别给予30万元、12万元、8万元、5万元人才房票。</w:t>
      </w:r>
    </w:p>
    <w:p w14:paraId="43CBCB8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3.生活补贴。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重点产业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企业新引进的 E、F、G 类人才每年分别给予3万元、1.8万元、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1.2万元生活补贴，最长补贴两年。</w:t>
      </w:r>
    </w:p>
    <w:p w14:paraId="70B3FE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4.租赁租房补贴。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重点产业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企业新引进的E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类及以上、F类、G类、H类人才选择入住市场化租赁住房的，每人每年分别给予1.5万元、1.2万元、0.96万元、0.6万元租房补贴，最长补贴两年。</w:t>
      </w:r>
    </w:p>
    <w:p w14:paraId="00C988B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lang w:val="en-US" w:eastAsia="zh-CN" w:bidi="ar"/>
        </w:rPr>
        <w:t>人才房票、生活补贴、租赁租房补贴责任单位：</w:t>
      </w:r>
    </w:p>
    <w:p w14:paraId="278CFF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市人社局人才综合服务中心，0562-2126891；</w:t>
      </w:r>
    </w:p>
    <w:p w14:paraId="75D9A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枞阳县人社局，0562-3216166；</w:t>
      </w:r>
    </w:p>
    <w:p w14:paraId="7373B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铜官区人社局，0562-6803020；</w:t>
      </w:r>
    </w:p>
    <w:p w14:paraId="28076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义安区人社局，0562-8872336；</w:t>
      </w:r>
    </w:p>
    <w:p w14:paraId="763A7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郊区人社局，0562-2891019；</w:t>
      </w:r>
    </w:p>
    <w:p w14:paraId="516FB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铜陵经开区人力资源局，0562-2105805。线上申请办理</w:t>
      </w:r>
    </w:p>
    <w:p w14:paraId="32353D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strike/>
          <w:dstrike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5.购房补贴。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对公办学校、医院、科研机构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引进的E类人才，给予15万元购房补贴，用人单位可按1:1配套。</w:t>
      </w:r>
    </w:p>
    <w:p w14:paraId="0792C1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责任单位：市人社局人才综合服务中心，2126891，线下申请办理</w:t>
      </w:r>
    </w:p>
    <w:p w14:paraId="137F86A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6.实习实训补贴。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鼓励全日制高等院校、职业（技工）院校学生到我市企业参加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专业实习、顶岗实训，实习实训期间给予30元/天/人生活补贴，补贴期限不超过6个月。</w:t>
      </w:r>
    </w:p>
    <w:p w14:paraId="2166C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责任单位：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</w:rPr>
        <w:t>枞阳县人社局，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-SA"/>
        </w:rPr>
        <w:t>0562-3216166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</w:rPr>
        <w:t>；</w:t>
      </w:r>
    </w:p>
    <w:p w14:paraId="7CB09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</w:rPr>
        <w:t>铜官区人社局，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-SA"/>
        </w:rPr>
        <w:t>0562-6803020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</w:rPr>
        <w:t>；</w:t>
      </w:r>
    </w:p>
    <w:p w14:paraId="0622F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</w:rPr>
        <w:t>义安区人社局，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-SA"/>
        </w:rPr>
        <w:t>0562-8872336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</w:rPr>
        <w:t>；</w:t>
      </w:r>
    </w:p>
    <w:p w14:paraId="27840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</w:rPr>
        <w:t>郊区人社局，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-SA"/>
        </w:rPr>
        <w:t>0562-2891019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</w:rPr>
        <w:t>；</w:t>
      </w:r>
    </w:p>
    <w:p w14:paraId="32C328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  <w:lang w:val="en-US" w:eastAsia="zh-CN"/>
        </w:rPr>
        <w:t>铜陵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</w:rPr>
        <w:t>经开区人力资源局，</w:t>
      </w:r>
      <w:r>
        <w:rPr>
          <w:rFonts w:hint="default" w:ascii="Times New Roman" w:hAnsi="Times New Roman" w:eastAsia="仿宋_GB2312" w:cs="Times New Roman"/>
          <w:b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-SA"/>
        </w:rPr>
        <w:t>0562-2105802</w:t>
      </w:r>
      <w:r>
        <w:rPr>
          <w:rFonts w:hint="eastAsia" w:ascii="Times New Roman" w:hAnsi="Times New Roman" w:eastAsia="仿宋_GB2312" w:cs="Times New Roman"/>
          <w:b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32"/>
          <w:szCs w:val="32"/>
          <w:highlight w:val="none"/>
          <w:lang w:eastAsia="zh-CN"/>
        </w:rPr>
        <w:t>线下办理</w:t>
      </w:r>
    </w:p>
    <w:p w14:paraId="5571AD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 xml:space="preserve">    7.社会实践补贴：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32"/>
          <w:szCs w:val="32"/>
          <w:highlight w:val="none"/>
          <w:lang w:val="en-US" w:eastAsia="zh-CN"/>
        </w:rPr>
        <w:t>受邀来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32"/>
          <w:szCs w:val="32"/>
          <w:highlight w:val="none"/>
          <w:lang w:val="en-US" w:eastAsia="zh-CN"/>
        </w:rPr>
        <w:t>市机关、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32"/>
          <w:szCs w:val="32"/>
          <w:highlight w:val="none"/>
        </w:rPr>
        <w:t>企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32"/>
          <w:szCs w:val="32"/>
          <w:highlight w:val="none"/>
          <w:lang w:val="en-US" w:eastAsia="zh-CN"/>
        </w:rPr>
        <w:t>事业单位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开展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32"/>
          <w:szCs w:val="32"/>
          <w:highlight w:val="none"/>
          <w:lang w:val="en-US" w:eastAsia="zh-CN"/>
        </w:rPr>
        <w:t>4-6周社会实践活动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32"/>
          <w:szCs w:val="32"/>
          <w:highlight w:val="none"/>
          <w:lang w:val="en-US" w:eastAsia="zh-CN"/>
        </w:rPr>
        <w:t>市外</w:t>
      </w:r>
      <w:r>
        <w:rPr>
          <w:rFonts w:hint="default" w:ascii="Times New Roman" w:hAnsi="Times New Roman" w:eastAsia="仿宋_GB2312" w:cs="Times New Roman"/>
          <w:bCs/>
          <w:i w:val="0"/>
          <w:iCs w:val="0"/>
          <w:color w:val="000000"/>
          <w:kern w:val="0"/>
          <w:sz w:val="32"/>
          <w:szCs w:val="32"/>
          <w:highlight w:val="none"/>
        </w:rPr>
        <w:t>全日制高等院校在校学生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，社会实践期间给予1200元/月/人生活补贴。</w:t>
      </w:r>
    </w:p>
    <w:p w14:paraId="53CCAA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责任单位：市人社局人才综合服务中心，2126891，2126846，线下申请办理</w:t>
      </w:r>
    </w:p>
    <w:p w14:paraId="6EDE68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8.薪酬补贴。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重点产业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企业新引进的从事核心技术攻关和新产品开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发的D类及以上层次人才，且年薪30万元以上的，按人才年薪的10%给予个人补助，最长补贴三年，每人累计补贴不超过30万元。</w:t>
      </w:r>
    </w:p>
    <w:p w14:paraId="6A49685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市人社局专业技术人员管理科，0562-2168521；</w:t>
      </w:r>
    </w:p>
    <w:p w14:paraId="1F54D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枞阳县人社局，0562-3216166；</w:t>
      </w:r>
    </w:p>
    <w:p w14:paraId="56E0E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铜官区人社局，0562-6803020；</w:t>
      </w:r>
    </w:p>
    <w:p w14:paraId="7B121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义安区人社局，0562-8872336；</w:t>
      </w:r>
    </w:p>
    <w:p w14:paraId="568B9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郊区人社局，0562-2891019；</w:t>
      </w:r>
    </w:p>
    <w:p w14:paraId="3CD6CA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铜陵经开区人力资源局，0562-2105805。线下申请办理</w:t>
      </w:r>
    </w:p>
    <w:p w14:paraId="1D2D55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ascii="Times New Roman" w:hAnsi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9.博士后科研工作站补贴。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对获批建设博士后科研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工作站等研发平台的企业，分别按照国家级50万元、省级30万元标准给予资金补贴，对在站博士每人每年给予5万元补贴，补贴两年。</w:t>
      </w:r>
    </w:p>
    <w:p w14:paraId="096FA4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责任单位：市人社局专业技术人员管理科，2168521，主动兑现</w:t>
      </w:r>
    </w:p>
    <w:p w14:paraId="4300F9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10.市场化引才补贴。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对企业委托人力资源服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务机构引进E类及以上层次急需紧缺人才的，按照猎头服务费的30%、最高10万元给予用人企业补贴。</w:t>
      </w:r>
    </w:p>
    <w:p w14:paraId="12BFB0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11.引才奖励。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设立“铜都伯乐奖”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，完善“企业出榜、中介揭榜、政府奖补”引才机制，对引才成效突出的人力资源服务机构或发挥突出作用的单位、个人，给予最高10万元一次性奖励。</w:t>
      </w:r>
    </w:p>
    <w:p w14:paraId="442859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市场化引才补贴、引才奖励责任单位：市人社局市场办，2126809，线下申请办理</w:t>
      </w:r>
    </w:p>
    <w:p w14:paraId="2C9B4B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12.技能大师工作室补助。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支持企业建设技能大师工作室，分别按照国家级12万元、省级10万元、市级5万元标准给予资金补助。</w:t>
      </w:r>
    </w:p>
    <w:p w14:paraId="09228E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责任单位：市人社局职业能力建设科，2126815，主动兑现</w:t>
      </w:r>
    </w:p>
    <w:p w14:paraId="3397CB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13.技能人才配套奖励。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对新引进或入选“中华技能大奖”“全国技术能手”称号的企业人才，分别给予10万元奖励。对代表铜陵市获得全国一类技能竞赛前3名的企业人才，分别给予5万元、4万元、3万元奖励；获得省级一类技能竞赛前3名的企业人才，分别给予3万元、2万元、1万元奖励。</w:t>
      </w:r>
    </w:p>
    <w:p w14:paraId="50A78B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责任单位：市人社局职业能力建设科，2126815，线下申请办理</w:t>
      </w:r>
    </w:p>
    <w:p w14:paraId="493695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14.科技服务团补贴。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进一步发挥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科技服务团桥梁纽带作用，对来铜挂职的科技服务团成员，每人每年给予6万元综合补贴。</w:t>
      </w:r>
    </w:p>
    <w:p w14:paraId="63D952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责任单位：市委人才工作局政策综合科，5880320，主动兑现</w:t>
      </w:r>
    </w:p>
    <w:p w14:paraId="6C0FF9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default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15.院士工作站补贴。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鼓励企业与高校院所共建各类研发平台，对新建备案院士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工作站，最高配套100万元建站资助。</w:t>
      </w:r>
    </w:p>
    <w:p w14:paraId="001BE2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16.用才补贴。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实施高层次人才“双岗互聘计划”，每年从高校院所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遴选一批工科教师到企业挂任科技副总，每年从企业遴选一批工程技术人才到在铜院校兼任产业教授，均按兼职薪酬的30%给予用人单位一次性补助。</w:t>
      </w:r>
    </w:p>
    <w:p w14:paraId="5247C4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17.柔性引才补贴。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鼓励企业采用项目引进、短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期兼职、共建平台等方式与高校院所、知名企业E类及以上高层次人才柔性合作，对柔性引进E类及以上层次人才，且年薪不低于5万元的，按年薪的30%给予用人单位一次性引才薪酬补助，每家用人单位每年补助总额不超过50万元。</w:t>
      </w:r>
    </w:p>
    <w:p w14:paraId="059D9F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责任单位：市科技局科技人才与合作科，2821255，线上申请办理</w:t>
      </w:r>
    </w:p>
    <w:p w14:paraId="79E98E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ascii="Times New Roman" w:hAnsi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18.铜都英才计划人才培育项目。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每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两年开展一次“铜都英才”评选，入选个人项目给予每人2万元生活津贴，入选团队项目给予每支团队15万元研发津贴。</w:t>
      </w:r>
    </w:p>
    <w:p w14:paraId="5731482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责任单位：市委人才工作局专项工作科，5881270，主动兑现</w:t>
      </w:r>
    </w:p>
    <w:p w14:paraId="666E97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19.健康体检。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每年组织一次C类及以上层次人才免费健康体检。</w:t>
      </w:r>
    </w:p>
    <w:p w14:paraId="43128DF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责任单位：市委人才工作局服务协调科，5881260，主动兑现</w:t>
      </w:r>
    </w:p>
    <w:p w14:paraId="283C6C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楷体_GB2312" w:cs="楷体_GB2312"/>
          <w:b/>
          <w:bCs/>
          <w:sz w:val="32"/>
          <w:szCs w:val="32"/>
          <w:highlight w:val="none"/>
          <w:lang w:val="en-US" w:eastAsia="zh-CN"/>
        </w:rPr>
        <w:t>20.人才驿站。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优化人才驿站服务，为来铜求职本科及以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上学历大学生提供7天免费住宿。</w:t>
      </w:r>
    </w:p>
    <w:p w14:paraId="6B73BF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lang w:val="en-US" w:eastAsia="zh-CN" w:bidi="ar"/>
        </w:rPr>
        <w:t>责任单位：团市委青发维部，5851752，线上申请办理</w:t>
      </w:r>
    </w:p>
    <w:sectPr>
      <w:pgSz w:w="11906" w:h="16838"/>
      <w:pgMar w:top="2098" w:right="1361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95FF4"/>
    <w:rsid w:val="0B72540E"/>
    <w:rsid w:val="0D0F1BBC"/>
    <w:rsid w:val="0F580B50"/>
    <w:rsid w:val="13E0137B"/>
    <w:rsid w:val="1AC33DA8"/>
    <w:rsid w:val="1D0A64D2"/>
    <w:rsid w:val="21A47654"/>
    <w:rsid w:val="223B259E"/>
    <w:rsid w:val="23CF03A3"/>
    <w:rsid w:val="24A6598A"/>
    <w:rsid w:val="26484CC1"/>
    <w:rsid w:val="272E26D1"/>
    <w:rsid w:val="304E4350"/>
    <w:rsid w:val="324B643A"/>
    <w:rsid w:val="331113B4"/>
    <w:rsid w:val="35EE49CB"/>
    <w:rsid w:val="3B8A6C06"/>
    <w:rsid w:val="3C131A3E"/>
    <w:rsid w:val="41B35ED9"/>
    <w:rsid w:val="41C454F2"/>
    <w:rsid w:val="436426A6"/>
    <w:rsid w:val="4D720CBA"/>
    <w:rsid w:val="4F9E6E89"/>
    <w:rsid w:val="4FA62E9D"/>
    <w:rsid w:val="73736463"/>
    <w:rsid w:val="7ED24865"/>
    <w:rsid w:val="7F25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Cambria" w:hAnsi="Cambria" w:eastAsia="宋体" w:cs="Times New Roman"/>
      <w:b/>
      <w:bCs/>
      <w:i/>
      <w:iCs/>
      <w:sz w:val="28"/>
      <w:szCs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2029</Words>
  <Characters>2376</Characters>
  <Lines>0</Lines>
  <Paragraphs>0</Paragraphs>
  <TotalTime>25</TotalTime>
  <ScaleCrop>false</ScaleCrop>
  <LinksUpToDate>false</LinksUpToDate>
  <CharactersWithSpaces>2382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2025-12-24T09:26:00Z</dcterms:created>
  <dc:creator>Administrator</dc:creator>
  <cp:lastModifiedBy>Landscape</cp:lastModifiedBy>
  <dcterms:modified xsi:type="dcterms:W3CDTF">2026-05-26T11:45:06Z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eyJoZGlkIjoiOGIyZWM3Mjc5ZjBhNTZkZDE3Y2RmYzYyZDY0NmJlZmQiLCJ1c2VySWQiOiI0Mjg4MjQ1MzcifQ==</vt:lpwstr>
  </property>
  <property fmtid="{D5CDD505-2E9C-101B-9397-08002B2CF9AE}" pid="4" name="ICV">
    <vt:lpwstr>4AD3A196C7C74A1091C76E321620F3E6_13</vt:lpwstr>
  </property>
</Properties>
</file>